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3D4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 w14:paraId="0E193B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2B7517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2850" w:right="153" w:hanging="2691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年吉林省研究生教学改革研究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课题</w:t>
      </w:r>
    </w:p>
    <w:p w14:paraId="7FFBF5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2850" w:right="153" w:hanging="2691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立项指南</w:t>
      </w:r>
    </w:p>
    <w:p w14:paraId="2196BF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29B20A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8"/>
          <w:sz w:val="32"/>
          <w:szCs w:val="32"/>
          <w:lang w:val="en-US" w:eastAsia="zh-CN"/>
        </w:rPr>
        <w:t>一、重点项目</w:t>
      </w:r>
    </w:p>
    <w:p w14:paraId="37F23E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>1.1 《中华人民共和国学位法》贯彻落实与实践研究</w:t>
      </w:r>
    </w:p>
    <w:p w14:paraId="43BB04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  <w:lang w:val="en-US" w:eastAsia="zh-CN"/>
        </w:rPr>
        <w:t>新时代研究生教育强国重大理论研究</w:t>
      </w:r>
    </w:p>
    <w:p w14:paraId="74947A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>1.3 研究生教育服务新质生产力发展路径研究</w:t>
      </w:r>
    </w:p>
    <w:p w14:paraId="6335D6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>1.4 学术学位与专业学位研究生分类发展实践研究</w:t>
      </w:r>
    </w:p>
    <w:p w14:paraId="5D09A5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 xml:space="preserve">.5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  <w:lang w:val="en-US" w:eastAsia="zh-CN"/>
        </w:rPr>
        <w:t>吉林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</w:rPr>
        <w:t>省学位与研究生教育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  <w:lang w:val="en-US" w:eastAsia="zh-CN"/>
        </w:rPr>
        <w:t>体系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</w:rPr>
        <w:t>研究与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  <w:lang w:val="en-US" w:eastAsia="zh-CN"/>
        </w:rPr>
        <w:t>建构</w:t>
      </w:r>
    </w:p>
    <w:p w14:paraId="3E26A7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lang w:val="en-US" w:eastAsia="zh-CN"/>
        </w:rPr>
        <w:t xml:space="preserve">.6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</w:rPr>
        <w:t>研究生教育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对吉林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</w:rPr>
        <w:t>经济社会发展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的贡献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</w:rPr>
        <w:t>研究</w:t>
      </w:r>
    </w:p>
    <w:p w14:paraId="736BDB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lang w:val="en-US" w:eastAsia="zh-CN"/>
        </w:rPr>
        <w:t>基础学科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拔尖创新人才培养模式研究</w:t>
      </w:r>
    </w:p>
    <w:p w14:paraId="4FB54C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lang w:val="en-US" w:eastAsia="zh-CN"/>
        </w:rPr>
        <w:t>.8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  <w:lang w:val="en-US" w:eastAsia="zh-CN"/>
        </w:rPr>
        <w:t>国家关键领域急需高层次人才培养路径研究</w:t>
      </w:r>
    </w:p>
    <w:p w14:paraId="041D37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1.9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新时代卓越工程师培养模式创新实践研究</w:t>
      </w:r>
    </w:p>
    <w:p w14:paraId="712973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1.10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研究生教育质量监测体系构建研究</w:t>
      </w:r>
    </w:p>
    <w:p w14:paraId="679734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1.11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新时代研究生思想政治教育工作创新研究</w:t>
      </w:r>
    </w:p>
    <w:p w14:paraId="6C2ECF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1.12 研究生导师队伍质量建设研究</w:t>
      </w:r>
    </w:p>
    <w:p w14:paraId="08D6D1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1.13 研究生教育治理体系和治理能力现代化研究</w:t>
      </w:r>
    </w:p>
    <w:p w14:paraId="388CAD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 w:right="4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 xml:space="preserve">1.14 吉林省研究生教育对外开放融合研究 </w:t>
      </w:r>
    </w:p>
    <w:p w14:paraId="33785A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 w:right="4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1.15 博士研究生国际视野形成模式构建研究</w:t>
      </w:r>
    </w:p>
    <w:p w14:paraId="2371CD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 w:right="400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1.16 人工智能赋能研究生教育高质量发展创新实践研究</w:t>
      </w:r>
    </w:p>
    <w:p w14:paraId="15DBC2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8"/>
          <w:sz w:val="32"/>
          <w:szCs w:val="32"/>
          <w:lang w:val="en-US" w:eastAsia="zh-CN"/>
        </w:rPr>
        <w:t>二、一般项目</w:t>
      </w:r>
    </w:p>
    <w:p w14:paraId="19A9EF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 w:right="400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3"/>
          <w:sz w:val="32"/>
          <w:szCs w:val="32"/>
          <w:lang w:val="en-US" w:eastAsia="zh-CN"/>
        </w:rPr>
        <w:t>（一）“双一流”与学科建设研究</w:t>
      </w:r>
    </w:p>
    <w:p w14:paraId="576807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4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2.1 一流大学和一流学科建设理论研究</w:t>
      </w:r>
    </w:p>
    <w:p w14:paraId="16F79D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4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2.2 “双一流”建设路径与成效评价研究</w:t>
      </w:r>
    </w:p>
    <w:p w14:paraId="5CA26F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4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 xml:space="preserve">2.3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</w:rPr>
        <w:t>“双一流”建设与研究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生教育改革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研究</w:t>
      </w:r>
    </w:p>
    <w:p w14:paraId="71A853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 w:right="4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2.4 学科目录动态调整机制研究</w:t>
      </w:r>
    </w:p>
    <w:p w14:paraId="01ED41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 w:right="4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2.5 交叉学科建设机理及实现路径研究</w:t>
      </w:r>
    </w:p>
    <w:p w14:paraId="7DE34D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 w:right="4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2.6 交叉学科建设与创新人才培养的融合联动机制研究</w:t>
      </w:r>
    </w:p>
    <w:p w14:paraId="268F68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 w:right="400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3"/>
          <w:sz w:val="32"/>
          <w:szCs w:val="32"/>
          <w:lang w:val="en-US" w:eastAsia="zh-CN"/>
        </w:rPr>
        <w:t>（二）研究生招生录取改革研究</w:t>
      </w:r>
    </w:p>
    <w:p w14:paraId="1493106F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1"/>
          <w:szCs w:val="31"/>
          <w:lang w:val="en-US" w:eastAsia="zh-CN" w:bidi="ar"/>
        </w:rPr>
        <w:t>2.7 新形势下研究生招生考试制度改革研究</w:t>
      </w:r>
    </w:p>
    <w:p w14:paraId="02462C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 w:right="4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2.8 研究生招生规模与结构调整研究</w:t>
      </w:r>
    </w:p>
    <w:p w14:paraId="0DEA12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 w:right="4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2.9 研究生招生考试与教育公平公正研究</w:t>
      </w:r>
    </w:p>
    <w:p w14:paraId="4F02AC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 w:right="4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 xml:space="preserve">2.10 研究生考试招生中的综合评价研究 </w:t>
      </w:r>
    </w:p>
    <w:p w14:paraId="0204E7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 w:right="4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2.11 研究生招生考试自命题考试优化研究</w:t>
      </w:r>
    </w:p>
    <w:p w14:paraId="0D4DC3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 w:right="400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3"/>
          <w:sz w:val="32"/>
          <w:szCs w:val="32"/>
          <w:lang w:val="en-US" w:eastAsia="zh-CN"/>
        </w:rPr>
        <w:t>（三）研究生培养改革研究</w:t>
      </w:r>
    </w:p>
    <w:p w14:paraId="3DA85DBE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1"/>
          <w:szCs w:val="31"/>
          <w:lang w:val="en-US" w:eastAsia="zh-CN" w:bidi="ar"/>
        </w:rPr>
        <w:t>2.12 学科视域下研究生教育育人规律研究</w:t>
      </w:r>
    </w:p>
    <w:p w14:paraId="1FCD6FD8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1"/>
          <w:szCs w:val="31"/>
          <w:lang w:val="en-US" w:eastAsia="zh-CN" w:bidi="ar"/>
        </w:rPr>
        <w:t>2.13 人工智能+研究生培养改革研究</w:t>
      </w:r>
    </w:p>
    <w:p w14:paraId="2B9D77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4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2.14 新版学科专业目录调整下研究生培养工作研究</w:t>
      </w:r>
    </w:p>
    <w:p w14:paraId="142E38B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2.15 科教融合协同育人培养模式研究</w:t>
      </w:r>
    </w:p>
    <w:p w14:paraId="7D213849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2.16 产教融合协同育人培养模式研究</w:t>
      </w:r>
    </w:p>
    <w:p w14:paraId="7C5E86B3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1"/>
          <w:szCs w:val="31"/>
          <w:lang w:val="en-US" w:eastAsia="zh-CN" w:bidi="ar"/>
        </w:rPr>
        <w:t>2.17 依托重大平台的研究生培养模式研究</w:t>
      </w:r>
    </w:p>
    <w:p w14:paraId="1B4A2D1E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2.18 哲学社会科学拔尖创新人才培养模式改革研究</w:t>
      </w:r>
    </w:p>
    <w:p w14:paraId="075D5A8C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2.19 区域研究生联合培养机制研究</w:t>
      </w:r>
    </w:p>
    <w:p w14:paraId="2D10D534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1"/>
          <w:szCs w:val="31"/>
          <w:lang w:val="en-US" w:eastAsia="zh-CN" w:bidi="ar"/>
        </w:rPr>
        <w:t>2.20 研究生培养学术共同体建设研究</w:t>
      </w:r>
    </w:p>
    <w:p w14:paraId="2FACB053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1"/>
          <w:szCs w:val="31"/>
          <w:lang w:val="en-US" w:eastAsia="zh-CN" w:bidi="ar"/>
        </w:rPr>
        <w:t>2.21 博士研究生分流退出激励机制研究</w:t>
      </w:r>
    </w:p>
    <w:p w14:paraId="3F73AE6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1"/>
          <w:szCs w:val="31"/>
          <w:lang w:val="en-US" w:eastAsia="zh-CN" w:bidi="ar"/>
        </w:rPr>
        <w:t>2.22 非全日制研究生培养质量提升研究</w:t>
      </w:r>
    </w:p>
    <w:p w14:paraId="6D0F7E47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1"/>
          <w:szCs w:val="31"/>
          <w:lang w:val="en-US" w:eastAsia="zh-CN" w:bidi="ar"/>
        </w:rPr>
        <w:t>2.23 专业学位博士生培养模式改革与创新研究</w:t>
      </w:r>
    </w:p>
    <w:p w14:paraId="4D8EF4F8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1"/>
          <w:szCs w:val="31"/>
          <w:lang w:val="en-US" w:eastAsia="zh-CN" w:bidi="ar"/>
        </w:rPr>
        <w:t>2.24 硕士专业学位研究生培养综合改革研究</w:t>
      </w:r>
    </w:p>
    <w:p w14:paraId="11E327F3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1"/>
          <w:szCs w:val="31"/>
          <w:lang w:val="en-US" w:eastAsia="zh-CN" w:bidi="ar"/>
        </w:rPr>
        <w:t>2.25 专业学位研究生实践能力培养研究</w:t>
      </w:r>
    </w:p>
    <w:p w14:paraId="135C4E04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 xml:space="preserve">2.26 学科交叉培养创新人才模式探索研究 </w:t>
      </w:r>
    </w:p>
    <w:p w14:paraId="05B386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4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 xml:space="preserve">2.27 新时代研究生课程体系改革及教材建设研究 </w:t>
      </w:r>
    </w:p>
    <w:p w14:paraId="5F07D1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2.28 研究生体育与美育实践路径研究</w:t>
      </w:r>
    </w:p>
    <w:p w14:paraId="2DBEEB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722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2.29 研究生优质教学资源共享机制和路径研究</w:t>
      </w:r>
    </w:p>
    <w:p w14:paraId="635751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722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2.30 研究生创新创业竞赛与创新人才培养融合研究</w:t>
      </w:r>
    </w:p>
    <w:p w14:paraId="22BCB3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 w:right="400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3"/>
          <w:sz w:val="32"/>
          <w:szCs w:val="32"/>
          <w:lang w:val="en-US" w:eastAsia="zh-CN"/>
        </w:rPr>
        <w:t>（四）研究生教育质量保障研究</w:t>
      </w:r>
    </w:p>
    <w:p w14:paraId="0B2ED6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2.31 研究生教育教学数字化建设研究</w:t>
      </w:r>
    </w:p>
    <w:p w14:paraId="39B74B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2.32 人工智能+研究生教育全过程质量评价研究</w:t>
      </w:r>
    </w:p>
    <w:p w14:paraId="527190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 xml:space="preserve">2.33 研究生教育内部质量保障体系建设研究 </w:t>
      </w:r>
    </w:p>
    <w:p w14:paraId="17BD63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2.34 第三方参与研究生教育质量保障体系建设研究</w:t>
      </w:r>
    </w:p>
    <w:p w14:paraId="1415CB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 xml:space="preserve">2.35 交叉学科学术成果认定机制研究 </w:t>
      </w:r>
    </w:p>
    <w:p w14:paraId="500CAB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2.36 “破五唯”背景下研究生创新成果评价研究</w:t>
      </w:r>
    </w:p>
    <w:p w14:paraId="21EE79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2.37 研究生课程教学质量评价标准研究</w:t>
      </w:r>
    </w:p>
    <w:p w14:paraId="3D55ED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4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 xml:space="preserve">2.38 研究生课程思政教学质量评价研究 </w:t>
      </w:r>
    </w:p>
    <w:p w14:paraId="6BBF54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4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2.39 研究生教学模式改革与质量保证研究</w:t>
      </w:r>
    </w:p>
    <w:p w14:paraId="7EBC90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4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2.40 研究生学位论文质量保障体系构建研究</w:t>
      </w:r>
    </w:p>
    <w:p w14:paraId="0520D9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2.41 学术学位研究生学位论文评价标准研究</w:t>
      </w:r>
    </w:p>
    <w:p w14:paraId="06DF6D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2.42 专业学位研究生课程教学案例库建设研究</w:t>
      </w:r>
    </w:p>
    <w:p w14:paraId="598C16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2.43 专业学位研究生学位论文评价标准研究</w:t>
      </w:r>
    </w:p>
    <w:p w14:paraId="28AC57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3"/>
          <w:sz w:val="32"/>
          <w:szCs w:val="32"/>
          <w:lang w:val="en-US" w:eastAsia="zh-CN"/>
        </w:rPr>
        <w:t>2.44 专业学位研究生专业实践能力评价研究</w:t>
      </w:r>
    </w:p>
    <w:p w14:paraId="390A10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 w:right="400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3"/>
          <w:sz w:val="32"/>
          <w:szCs w:val="32"/>
          <w:lang w:val="en-US" w:eastAsia="zh-CN"/>
        </w:rPr>
        <w:t>（五）研究生导师队伍建设研究</w:t>
      </w:r>
    </w:p>
    <w:p w14:paraId="78CEDE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7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  <w:lang w:val="en-US" w:eastAsia="zh-CN"/>
        </w:rPr>
        <w:t>2.45 导师落实立德树人职责监督与评价机制研究</w:t>
      </w:r>
    </w:p>
    <w:p w14:paraId="1DEC5D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7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  <w:lang w:val="en-US" w:eastAsia="zh-CN"/>
        </w:rPr>
        <w:t>2.46 导师师德师风建设研究</w:t>
      </w:r>
    </w:p>
    <w:p w14:paraId="560BB7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7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  <w:lang w:val="en-US" w:eastAsia="zh-CN"/>
        </w:rPr>
        <w:t>2.47 导师学术道德规范研究</w:t>
      </w:r>
    </w:p>
    <w:p w14:paraId="2BC531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7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  <w:lang w:val="en-US" w:eastAsia="zh-CN"/>
        </w:rPr>
        <w:t>2.48 导师队伍能力建设研究</w:t>
      </w:r>
    </w:p>
    <w:p w14:paraId="5260F4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7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  <w:lang w:val="en-US" w:eastAsia="zh-CN"/>
        </w:rPr>
        <w:t xml:space="preserve">2.49 导师队伍建设与团队指导模式研究 </w:t>
      </w:r>
    </w:p>
    <w:p w14:paraId="5F7AD0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7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  <w:lang w:val="en-US" w:eastAsia="zh-CN"/>
        </w:rPr>
        <w:t xml:space="preserve">2.50 研究生导学共同体构建机制研究 </w:t>
      </w:r>
    </w:p>
    <w:p w14:paraId="159817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7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  <w:lang w:val="en-US" w:eastAsia="zh-CN"/>
        </w:rPr>
        <w:t>2.51 校内校外双导师协同育人机制研究</w:t>
      </w:r>
    </w:p>
    <w:p w14:paraId="390AFD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7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  <w:lang w:val="en-US" w:eastAsia="zh-CN"/>
        </w:rPr>
        <w:t xml:space="preserve">2.52 导师培训研修体系研究 </w:t>
      </w:r>
    </w:p>
    <w:p w14:paraId="4C4191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 w:right="400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3"/>
          <w:sz w:val="32"/>
          <w:szCs w:val="32"/>
          <w:lang w:val="en-US" w:eastAsia="zh-CN"/>
        </w:rPr>
        <w:t xml:space="preserve"> （六）研究生教育管理研究</w:t>
      </w:r>
    </w:p>
    <w:p w14:paraId="67DF35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8" w:right="722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2.53 研究生思想政治工作标准研究</w:t>
      </w:r>
    </w:p>
    <w:p w14:paraId="67EF8F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8" w:right="722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2.54 研究生“大思政课”建设研究</w:t>
      </w:r>
    </w:p>
    <w:p w14:paraId="1AAE55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8" w:right="722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 xml:space="preserve">2.55 后疫情时代研究生思想特点与教育对策研究 </w:t>
      </w:r>
    </w:p>
    <w:p w14:paraId="5DC898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8" w:right="722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2.56 新形势下研究生教育风险与危机管理应对研究</w:t>
      </w:r>
    </w:p>
    <w:p w14:paraId="0A0798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8" w:right="722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 xml:space="preserve">2.57 研究生安全稳定机制与实践路径研究 </w:t>
      </w:r>
    </w:p>
    <w:p w14:paraId="53206F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8" w:right="722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2.58 研究生教育个体成长相关研究</w:t>
      </w:r>
    </w:p>
    <w:p w14:paraId="10C655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8" w:right="722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 xml:space="preserve">2.59 研究生职业发展问题研究 </w:t>
      </w:r>
    </w:p>
    <w:p w14:paraId="1AD326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8" w:right="722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 xml:space="preserve">2.60 研究生个体创新能力研究 </w:t>
      </w:r>
    </w:p>
    <w:p w14:paraId="12CFDF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  <w:lang w:val="en-US" w:eastAsia="zh-CN"/>
        </w:rPr>
        <w:t xml:space="preserve">2.61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</w:rPr>
        <w:t>研究生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  <w:lang w:val="en-US" w:eastAsia="zh-CN"/>
        </w:rPr>
        <w:t>学术文化与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</w:rPr>
        <w:t>学风建设研究</w:t>
      </w:r>
    </w:p>
    <w:p w14:paraId="5A04FB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8" w:right="722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2.62 研究生学术规范和学术道德教育研究</w:t>
      </w:r>
    </w:p>
    <w:p w14:paraId="472E75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8" w:right="722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2.63 研究生多元奖助政策体系研究</w:t>
      </w:r>
    </w:p>
    <w:p w14:paraId="7E07BB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8" w:right="722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 xml:space="preserve">2.64 研究生基层党建与科研创新相互促进研究 </w:t>
      </w:r>
    </w:p>
    <w:p w14:paraId="623560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8" w:right="722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2.65 研究生党建工作机制与实践路径研究</w:t>
      </w:r>
    </w:p>
    <w:p w14:paraId="08F670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8" w:right="722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2.66 研究生思想政治教育工作队伍建设研究</w:t>
      </w:r>
    </w:p>
    <w:p w14:paraId="742D4C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8" w:right="722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2.67 研究生教育管理队伍建设机制与实践路径研究</w:t>
      </w:r>
    </w:p>
    <w:p w14:paraId="058CB4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6" w:right="400"/>
        <w:textAlignment w:val="baseline"/>
        <w:rPr>
          <w:rFonts w:hint="eastAsia" w:ascii="楷体_GB2312" w:hAnsi="楷体_GB2312" w:eastAsia="楷体_GB2312" w:cs="楷体_GB2312"/>
          <w:b w:val="0"/>
          <w:bCs w:val="0"/>
          <w:color w:val="auto"/>
          <w:spacing w:val="3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3"/>
          <w:sz w:val="32"/>
          <w:szCs w:val="32"/>
          <w:lang w:val="en-US" w:eastAsia="zh-CN"/>
        </w:rPr>
        <w:t>（七）研究生教育国际化研究</w:t>
      </w:r>
    </w:p>
    <w:p w14:paraId="32847B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8" w:right="722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2.68 研究生国际学术交流机制与模式研究</w:t>
      </w:r>
    </w:p>
    <w:p w14:paraId="2FE79B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8" w:right="722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 xml:space="preserve">2.69 研究生导师和研究生国际流动研究 </w:t>
      </w:r>
    </w:p>
    <w:p w14:paraId="0DD914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2.70 来华留学生培养能力和管理水平研究</w:t>
      </w:r>
    </w:p>
    <w:p w14:paraId="4D801F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2.71 创新人才培养与科研国际合作关系研究</w:t>
      </w:r>
    </w:p>
    <w:p w14:paraId="762135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2.72 “一带一路”共建研究生教育联盟机制与路径研究</w:t>
      </w:r>
    </w:p>
    <w:p w14:paraId="62FC27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2.73 研究生教育国际影响力提升路径研究</w:t>
      </w:r>
    </w:p>
    <w:p w14:paraId="767329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2.74 人类命运共同体与研究生教育可持续发展机制与路径研究</w:t>
      </w:r>
    </w:p>
    <w:sectPr>
      <w:pgSz w:w="11906" w:h="16839"/>
      <w:pgMar w:top="2098" w:right="1474" w:bottom="1984" w:left="1587" w:header="0" w:footer="12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TNkYTE4MzcwZjBiNTE3ZTU5YTYxZWM3NjgzODMifQ=="/>
  </w:docVars>
  <w:rsids>
    <w:rsidRoot w:val="7D8F78FE"/>
    <w:rsid w:val="03322EFC"/>
    <w:rsid w:val="0AF3392D"/>
    <w:rsid w:val="135F189E"/>
    <w:rsid w:val="13D806C5"/>
    <w:rsid w:val="141F00F5"/>
    <w:rsid w:val="1A5E2375"/>
    <w:rsid w:val="1D297036"/>
    <w:rsid w:val="20643D76"/>
    <w:rsid w:val="221072CF"/>
    <w:rsid w:val="2ECD31FA"/>
    <w:rsid w:val="3DA610A3"/>
    <w:rsid w:val="457948A6"/>
    <w:rsid w:val="4BDD3C00"/>
    <w:rsid w:val="5ABF0C92"/>
    <w:rsid w:val="5DAE14FA"/>
    <w:rsid w:val="5EFFB5A5"/>
    <w:rsid w:val="6D6655C2"/>
    <w:rsid w:val="7232276A"/>
    <w:rsid w:val="731FD8D8"/>
    <w:rsid w:val="73363777"/>
    <w:rsid w:val="76738213"/>
    <w:rsid w:val="79EE4189"/>
    <w:rsid w:val="7AE570DA"/>
    <w:rsid w:val="7B997277"/>
    <w:rsid w:val="7C5E242A"/>
    <w:rsid w:val="7D8F78FE"/>
    <w:rsid w:val="7F0C6FB7"/>
    <w:rsid w:val="BEFFD094"/>
    <w:rsid w:val="BFEFF455"/>
    <w:rsid w:val="D73FDB43"/>
    <w:rsid w:val="E3F7244B"/>
    <w:rsid w:val="F5F763E5"/>
    <w:rsid w:val="F7DDAFC7"/>
    <w:rsid w:val="FD3F8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1684</Words>
  <Characters>1939</Characters>
  <Lines>0</Lines>
  <Paragraphs>0</Paragraphs>
  <TotalTime>30</TotalTime>
  <ScaleCrop>false</ScaleCrop>
  <LinksUpToDate>false</LinksUpToDate>
  <CharactersWithSpaces>2047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2023-03-18T10:24:00Z</dcterms:created>
  <dc:creator>ken</dc:creator>
  <cp:lastModifiedBy>王娜</cp:lastModifiedBy>
  <dcterms:modified xsi:type="dcterms:W3CDTF">2025-08-01T01:07:42Z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09801AFEE59646AB8B99485D426917E1_13</vt:lpwstr>
  </property>
  <property fmtid="{D5CDD505-2E9C-101B-9397-08002B2CF9AE}" pid="4" name="KSOTemplateDocerSaveRecord">
    <vt:lpwstr>eyJoZGlkIjoiYTY4YmYwMmQ1N2Q1ZGQ2OTU0OWVlYzMxZWUwMjc4Y2IiLCJ1c2VySWQiOiI1MDQwMTYzMzkifQ==</vt:lpwstr>
  </property>
</Properties>
</file>